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0" w:firstLineChars="0"/>
        <w:jc w:val="center"/>
        <w:rPr>
          <w:rFonts w:ascii="方正小标宋_GBK" w:hAnsi="Times New Roman" w:eastAsia="方正小标宋_GBK" w:cs="方正小标宋_GBK"/>
          <w:w w:val="90"/>
          <w:sz w:val="44"/>
          <w:szCs w:val="44"/>
        </w:rPr>
      </w:pPr>
    </w:p>
    <w:p>
      <w:pPr>
        <w:widowControl w:val="0"/>
        <w:spacing w:line="560" w:lineRule="exact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《关于推动城市高质量发展的实施方案》</w:t>
      </w:r>
    </w:p>
    <w:p>
      <w:pPr>
        <w:widowControl w:val="0"/>
        <w:spacing w:line="560" w:lineRule="exact"/>
        <w:ind w:firstLine="0" w:firstLineChars="0"/>
        <w:jc w:val="center"/>
        <w:rPr>
          <w:rFonts w:ascii="方正小标宋_GBK" w:hAnsi="Times New Roman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起草说明</w:t>
      </w:r>
    </w:p>
    <w:p>
      <w:pPr>
        <w:widowControl w:val="0"/>
        <w:spacing w:line="560" w:lineRule="exact"/>
        <w:ind w:firstLine="0" w:firstLineChars="0"/>
        <w:jc w:val="left"/>
        <w:rPr>
          <w:rFonts w:hAnsi="Times New Roman"/>
        </w:rPr>
      </w:pPr>
    </w:p>
    <w:p>
      <w:pPr>
        <w:widowControl w:val="0"/>
        <w:spacing w:line="560" w:lineRule="exact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/>
        </w:rPr>
        <w:t>文件制定必要性</w:t>
      </w:r>
    </w:p>
    <w:p>
      <w:pPr>
        <w:widowControl/>
        <w:spacing w:line="560" w:lineRule="exact"/>
        <w:ind w:firstLine="630"/>
        <w:jc w:val="left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仿宋_GB2312"/>
          <w:kern w:val="0"/>
        </w:rPr>
        <w:t>（一）落实上级政策精神的必然要求。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2025年8月，中共中央、国务院印发《关于推动城市高质量发展的意见》，科学提出了当前和今后一个时期城市工作的总体要求、主要目标及实施路径。2025年12月，省委、省政府印发《关于推动城市高质量发展的实施意见》，进一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步明确了全省城市工作的总体思路。</w:t>
      </w:r>
      <w:r>
        <w:rPr>
          <w:rFonts w:hint="eastAsia" w:hAnsi="仿宋" w:cs="宋体"/>
          <w:color w:val="000000"/>
          <w:kern w:val="0"/>
          <w:sz w:val="32"/>
          <w:szCs w:val="32"/>
          <w:lang w:val="en-US" w:eastAsia="zh-CN"/>
        </w:rPr>
        <w:t>制定我市</w:t>
      </w:r>
      <w:r>
        <w:t>《</w:t>
      </w:r>
      <w:r>
        <w:rPr>
          <w:rFonts w:hint="eastAsia"/>
          <w:lang w:eastAsia="zh-CN"/>
        </w:rPr>
        <w:t>实施方案</w:t>
      </w:r>
      <w:r>
        <w:t>》</w:t>
      </w:r>
      <w:r>
        <w:rPr>
          <w:rFonts w:hint="eastAsia" w:hAnsi="仿宋" w:cs="宋体"/>
          <w:color w:val="000000"/>
          <w:kern w:val="0"/>
          <w:sz w:val="32"/>
          <w:szCs w:val="32"/>
          <w:lang w:val="en-US" w:eastAsia="zh-CN"/>
        </w:rPr>
        <w:t>，是</w:t>
      </w:r>
      <w:r>
        <w:rPr>
          <w:rFonts w:hint="eastAsia" w:hAnsi="仿宋" w:cs="仿宋_GB2312"/>
          <w:kern w:val="0"/>
        </w:rPr>
        <w:t>全面贯彻落实上级</w:t>
      </w:r>
      <w:r>
        <w:rPr>
          <w:rFonts w:hint="eastAsia" w:hAnsi="仿宋" w:cs="仿宋_GB2312"/>
          <w:kern w:val="0"/>
          <w:lang w:eastAsia="zh-CN"/>
        </w:rPr>
        <w:t>文件要求</w:t>
      </w:r>
      <w:r>
        <w:rPr>
          <w:rFonts w:hint="eastAsia" w:hAnsi="仿宋" w:cs="仿宋_GB2312"/>
          <w:kern w:val="0"/>
        </w:rPr>
        <w:t>的</w:t>
      </w:r>
      <w:r>
        <w:rPr>
          <w:rFonts w:hint="eastAsia" w:hAnsi="仿宋" w:cs="仿宋_GB2312"/>
          <w:kern w:val="0"/>
          <w:lang w:eastAsia="zh-CN"/>
        </w:rPr>
        <w:t>实际</w:t>
      </w:r>
      <w:r>
        <w:rPr>
          <w:rFonts w:hint="eastAsia" w:hAnsi="仿宋" w:cs="仿宋_GB2312"/>
          <w:kern w:val="0"/>
        </w:rPr>
        <w:t>举措，</w:t>
      </w:r>
      <w:r>
        <w:rPr>
          <w:rFonts w:hint="eastAsia" w:hAnsi="仿宋" w:cs="仿宋_GB2312"/>
          <w:kern w:val="0"/>
          <w:lang w:eastAsia="zh-CN"/>
        </w:rPr>
        <w:t>对加快建设现代化人民城市具有重要意义。</w:t>
      </w:r>
    </w:p>
    <w:p>
      <w:pPr>
        <w:widowControl w:val="0"/>
        <w:spacing w:line="560" w:lineRule="exact"/>
        <w:ind w:firstLine="640"/>
        <w:rPr>
          <w:rFonts w:hint="eastAsia" w:ascii="楷体_GB2312" w:hAnsi="仿宋" w:eastAsia="仿宋_GB2312" w:cs="仿宋_GB2312"/>
          <w:kern w:val="0"/>
          <w:lang w:eastAsia="zh-CN"/>
        </w:rPr>
      </w:pPr>
      <w:r>
        <w:rPr>
          <w:rFonts w:hint="eastAsia" w:ascii="楷体_GB2312" w:hAnsi="仿宋" w:eastAsia="楷体_GB2312" w:cs="仿宋_GB2312"/>
          <w:kern w:val="0"/>
        </w:rPr>
        <w:t>（</w:t>
      </w:r>
      <w:r>
        <w:rPr>
          <w:rFonts w:hint="eastAsia" w:ascii="楷体_GB2312" w:hAnsi="仿宋" w:eastAsia="楷体_GB2312" w:cs="仿宋_GB2312"/>
          <w:kern w:val="0"/>
          <w:lang w:eastAsia="zh-CN"/>
        </w:rPr>
        <w:t>二</w:t>
      </w:r>
      <w:r>
        <w:rPr>
          <w:rFonts w:hint="eastAsia" w:ascii="楷体_GB2312" w:hAnsi="仿宋" w:eastAsia="楷体_GB2312" w:cs="仿宋_GB2312"/>
          <w:kern w:val="0"/>
        </w:rPr>
        <w:t>）</w:t>
      </w:r>
      <w:r>
        <w:rPr>
          <w:rFonts w:hint="eastAsia" w:ascii="楷体_GB2312" w:hAnsi="仿宋" w:eastAsia="楷体_GB2312" w:cs="仿宋_GB2312"/>
          <w:kern w:val="0"/>
          <w:lang w:eastAsia="zh-CN"/>
        </w:rPr>
        <w:t>适应城市发展新阶段</w:t>
      </w:r>
      <w:r>
        <w:rPr>
          <w:rFonts w:hint="eastAsia" w:ascii="楷体_GB2312" w:hAnsi="仿宋" w:eastAsia="楷体_GB2312" w:cs="仿宋_GB2312"/>
          <w:kern w:val="0"/>
        </w:rPr>
        <w:t>的现实需要。</w:t>
      </w:r>
      <w:r>
        <w:rPr>
          <w:rFonts w:hint="eastAsia" w:hAnsi="仿宋" w:cs="仿宋_GB2312"/>
          <w:kern w:val="0"/>
          <w:lang w:eastAsia="zh-CN"/>
        </w:rPr>
        <w:t>我国城镇化正从快速增长期转向稳定发展期，城市发展正从大规模增量扩张阶段转向存量提质增效为主的阶段，</w:t>
      </w:r>
      <w:r>
        <w:rPr>
          <w:rFonts w:hint="eastAsia" w:hAnsi="仿宋" w:cs="仿宋_GB2312"/>
          <w:kern w:val="0"/>
        </w:rPr>
        <w:t>中央城市工作会议</w:t>
      </w:r>
      <w:r>
        <w:rPr>
          <w:rFonts w:hint="eastAsia" w:hAnsi="仿宋" w:cs="仿宋_GB2312"/>
          <w:kern w:val="0"/>
          <w:lang w:eastAsia="zh-CN"/>
        </w:rPr>
        <w:t>明确提出当前和今后一个时期城市工作的总体要求，“以建设创新、宜居、美丽、韧性、文明、智慧的现代化人民城市为目标，以推动城市高质量发展为主题”。</w:t>
      </w:r>
      <w:r>
        <w:rPr>
          <w:rFonts w:hint="eastAsia" w:hAnsi="仿宋" w:cs="宋体"/>
          <w:color w:val="000000"/>
          <w:kern w:val="0"/>
          <w:sz w:val="32"/>
          <w:szCs w:val="32"/>
          <w:lang w:val="en-US" w:eastAsia="zh-CN"/>
        </w:rPr>
        <w:t>制定我市</w:t>
      </w:r>
      <w:r>
        <w:t>《</w:t>
      </w:r>
      <w:r>
        <w:rPr>
          <w:rFonts w:hint="eastAsia"/>
          <w:lang w:eastAsia="zh-CN"/>
        </w:rPr>
        <w:t>实施方案</w:t>
      </w:r>
      <w:r>
        <w:t>》</w:t>
      </w:r>
      <w:r>
        <w:rPr>
          <w:rFonts w:hint="eastAsia" w:hAnsi="仿宋" w:cs="宋体"/>
          <w:color w:val="000000"/>
          <w:kern w:val="0"/>
          <w:sz w:val="32"/>
          <w:szCs w:val="32"/>
          <w:lang w:val="en-US" w:eastAsia="zh-CN"/>
        </w:rPr>
        <w:t>，是加快城市发展方式转型，推动城市高质量发展的必要措施</w:t>
      </w:r>
      <w:r>
        <w:rPr>
          <w:rFonts w:hint="eastAsia" w:hAnsi="仿宋" w:cs="仿宋_GB2312"/>
          <w:kern w:val="0"/>
          <w:lang w:eastAsia="zh-CN"/>
        </w:rPr>
        <w:t>。</w:t>
      </w:r>
    </w:p>
    <w:p>
      <w:pPr>
        <w:widowControl w:val="0"/>
        <w:spacing w:line="560" w:lineRule="exact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二、起草依据</w:t>
      </w:r>
    </w:p>
    <w:p>
      <w:pPr>
        <w:widowControl w:val="0"/>
        <w:spacing w:line="560" w:lineRule="exact"/>
        <w:ind w:firstLine="640"/>
        <w:rPr>
          <w:rFonts w:hAnsi="仿宋_GB2312" w:cs="仿宋_GB2312"/>
        </w:rPr>
      </w:pPr>
      <w:r>
        <w:rPr>
          <w:rFonts w:hint="eastAsia" w:hAnsi="仿宋_GB2312" w:cs="仿宋_GB2312"/>
        </w:rPr>
        <w:t>1.《中共中央 国务院关于推动城市高质量发展的意见》；</w:t>
      </w:r>
    </w:p>
    <w:p>
      <w:pPr>
        <w:widowControl w:val="0"/>
        <w:spacing w:line="560" w:lineRule="exact"/>
        <w:ind w:firstLine="640"/>
        <w:rPr>
          <w:rFonts w:hint="eastAsia" w:hAnsi="仿宋_GB2312" w:eastAsia="仿宋_GB2312" w:cs="仿宋_GB2312"/>
          <w:lang w:eastAsia="zh-CN"/>
        </w:rPr>
      </w:pPr>
      <w:r>
        <w:rPr>
          <w:rFonts w:hint="eastAsia" w:hAnsi="仿宋_GB2312" w:cs="仿宋_GB2312"/>
        </w:rPr>
        <w:t>2.《中共山东省委 山东省人民政府关于推动城市高质量发展的实施意见</w:t>
      </w:r>
      <w:r>
        <w:rPr>
          <w:rFonts w:hint="eastAsia" w:ascii="Calibri"/>
          <w:szCs w:val="24"/>
        </w:rPr>
        <w:t>》</w:t>
      </w:r>
      <w:r>
        <w:rPr>
          <w:rFonts w:hint="eastAsia" w:ascii="Calibri"/>
          <w:szCs w:val="24"/>
          <w:lang w:eastAsia="zh-CN"/>
        </w:rPr>
        <w:t>。</w:t>
      </w:r>
    </w:p>
    <w:p>
      <w:pPr>
        <w:widowControl w:val="0"/>
        <w:spacing w:line="560" w:lineRule="exact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三</w:t>
      </w:r>
      <w:r>
        <w:rPr>
          <w:rFonts w:hint="eastAsia" w:ascii="黑体" w:hAnsi="黑体" w:eastAsia="黑体"/>
        </w:rPr>
        <w:t>、主要内容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《实施</w:t>
      </w:r>
      <w:r>
        <w:rPr>
          <w:rFonts w:hint="eastAsia" w:ascii="仿宋_GB2312" w:eastAsia="仿宋_GB2312"/>
          <w:sz w:val="32"/>
          <w:szCs w:val="32"/>
          <w:lang w:eastAsia="zh-CN"/>
        </w:rPr>
        <w:t>方案</w:t>
      </w:r>
      <w:r>
        <w:rPr>
          <w:rFonts w:hint="eastAsia" w:ascii="仿宋_GB2312" w:eastAsia="仿宋_GB2312"/>
          <w:sz w:val="32"/>
          <w:szCs w:val="32"/>
        </w:rPr>
        <w:t>》（全文见附件）</w:t>
      </w:r>
      <w:r>
        <w:rPr>
          <w:rFonts w:hint="eastAsia" w:ascii="仿宋_GB2312" w:eastAsia="仿宋_GB2312"/>
          <w:sz w:val="32"/>
          <w:szCs w:val="32"/>
          <w:lang w:eastAsia="zh-CN"/>
        </w:rPr>
        <w:t>包括总体要求、主要任务、实施保障三部分，主要内容为：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一是总体要求，明确了“</w:t>
      </w:r>
      <w:r>
        <w:rPr>
          <w:rFonts w:hint="eastAsia" w:ascii="仿宋_GB2312" w:hAnsi="黑体" w:eastAsia="仿宋_GB2312"/>
          <w:sz w:val="32"/>
          <w:szCs w:val="32"/>
        </w:rPr>
        <w:t>认真践行人民城市理念，推动城市实现高质量发展、高水平开放、高品质生活、高效能治理，走出一条彰显青岛特色的城市发展道路</w:t>
      </w:r>
      <w:r>
        <w:rPr>
          <w:rFonts w:hint="eastAsia" w:ascii="仿宋_GB2312" w:eastAsia="仿宋_GB2312"/>
          <w:sz w:val="32"/>
          <w:szCs w:val="32"/>
          <w:lang w:eastAsia="zh-CN"/>
        </w:rPr>
        <w:t>”的工作目标。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是主要任务，谋划了“构建现代化城市发展新格局、加快培育高质量发展新动能、营造高品质宜居生活空间、建设山海城共融的美丽青岛、筑牢城市安全发展防线、促进城市文化繁荣发展、提升城市现代化治理水平”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7项工作任务。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三是实施保障，提出了“</w:t>
      </w:r>
      <w:r>
        <w:rPr>
          <w:rFonts w:hint="eastAsia" w:ascii="仿宋_GB2312" w:hAnsi="黑体" w:eastAsia="仿宋_GB2312"/>
          <w:sz w:val="32"/>
          <w:szCs w:val="32"/>
        </w:rPr>
        <w:t>构建市级抓总、区（市）落实、部门协同、社会参与的工作格局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健全城市规划、建设、治理等领域法规规章制度和政策配套</w:t>
      </w:r>
      <w:r>
        <w:rPr>
          <w:rFonts w:hint="eastAsia" w:ascii="仿宋_GB2312" w:eastAsia="仿宋_GB2312"/>
          <w:sz w:val="32"/>
          <w:szCs w:val="32"/>
          <w:lang w:eastAsia="zh-CN"/>
        </w:rPr>
        <w:t>”等工作要求。</w:t>
      </w:r>
    </w:p>
    <w:p>
      <w:pPr>
        <w:widowControl w:val="0"/>
        <w:spacing w:line="560" w:lineRule="exact"/>
        <w:ind w:firstLine="4800" w:firstLineChars="15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Tg3ZTA4MzE2ODE0ODdkZmUzOTg2MWE3NWM2YjYifQ=="/>
  </w:docVars>
  <w:rsids>
    <w:rsidRoot w:val="00A13973"/>
    <w:rsid w:val="00013398"/>
    <w:rsid w:val="00032748"/>
    <w:rsid w:val="000329C5"/>
    <w:rsid w:val="00035B86"/>
    <w:rsid w:val="000444D4"/>
    <w:rsid w:val="00051CC6"/>
    <w:rsid w:val="000528EC"/>
    <w:rsid w:val="00057194"/>
    <w:rsid w:val="00060C1D"/>
    <w:rsid w:val="00064048"/>
    <w:rsid w:val="00067A95"/>
    <w:rsid w:val="00070725"/>
    <w:rsid w:val="000871E1"/>
    <w:rsid w:val="0009206C"/>
    <w:rsid w:val="000B205D"/>
    <w:rsid w:val="000B3B7F"/>
    <w:rsid w:val="000B5AE7"/>
    <w:rsid w:val="000B652D"/>
    <w:rsid w:val="000C7BBF"/>
    <w:rsid w:val="000D3AB0"/>
    <w:rsid w:val="000D5E56"/>
    <w:rsid w:val="000E06A4"/>
    <w:rsid w:val="000E1F0A"/>
    <w:rsid w:val="000F2B20"/>
    <w:rsid w:val="000F2CE3"/>
    <w:rsid w:val="00103AB8"/>
    <w:rsid w:val="001057BE"/>
    <w:rsid w:val="00106C31"/>
    <w:rsid w:val="00112995"/>
    <w:rsid w:val="001341C4"/>
    <w:rsid w:val="001346DC"/>
    <w:rsid w:val="00146EC0"/>
    <w:rsid w:val="00150655"/>
    <w:rsid w:val="001602DB"/>
    <w:rsid w:val="001632B5"/>
    <w:rsid w:val="00164087"/>
    <w:rsid w:val="00166376"/>
    <w:rsid w:val="001679CB"/>
    <w:rsid w:val="00174694"/>
    <w:rsid w:val="00192E79"/>
    <w:rsid w:val="00197043"/>
    <w:rsid w:val="001A546D"/>
    <w:rsid w:val="001A769C"/>
    <w:rsid w:val="001C50AE"/>
    <w:rsid w:val="001D3B2D"/>
    <w:rsid w:val="001F5EF0"/>
    <w:rsid w:val="00202009"/>
    <w:rsid w:val="00210D1D"/>
    <w:rsid w:val="00214225"/>
    <w:rsid w:val="00220C62"/>
    <w:rsid w:val="00221E31"/>
    <w:rsid w:val="00230A6A"/>
    <w:rsid w:val="00230A6C"/>
    <w:rsid w:val="00243F29"/>
    <w:rsid w:val="002473B1"/>
    <w:rsid w:val="00255F6F"/>
    <w:rsid w:val="002601EA"/>
    <w:rsid w:val="002612B7"/>
    <w:rsid w:val="002668FE"/>
    <w:rsid w:val="0027463E"/>
    <w:rsid w:val="00294A54"/>
    <w:rsid w:val="002B0EC0"/>
    <w:rsid w:val="002B4956"/>
    <w:rsid w:val="002B66B7"/>
    <w:rsid w:val="002C0B44"/>
    <w:rsid w:val="002C1604"/>
    <w:rsid w:val="002C454E"/>
    <w:rsid w:val="002D3845"/>
    <w:rsid w:val="002D75B8"/>
    <w:rsid w:val="002D791F"/>
    <w:rsid w:val="002E3279"/>
    <w:rsid w:val="002E3FA5"/>
    <w:rsid w:val="00301258"/>
    <w:rsid w:val="0031496F"/>
    <w:rsid w:val="00330A94"/>
    <w:rsid w:val="003458B6"/>
    <w:rsid w:val="0035309B"/>
    <w:rsid w:val="00354EB6"/>
    <w:rsid w:val="00363679"/>
    <w:rsid w:val="003A3345"/>
    <w:rsid w:val="003A6AC8"/>
    <w:rsid w:val="003C4344"/>
    <w:rsid w:val="003C63D8"/>
    <w:rsid w:val="003D455C"/>
    <w:rsid w:val="003D4567"/>
    <w:rsid w:val="004120D5"/>
    <w:rsid w:val="004205E2"/>
    <w:rsid w:val="00431154"/>
    <w:rsid w:val="00433FCD"/>
    <w:rsid w:val="00450D18"/>
    <w:rsid w:val="00452277"/>
    <w:rsid w:val="00452E8A"/>
    <w:rsid w:val="00456AEF"/>
    <w:rsid w:val="0046244E"/>
    <w:rsid w:val="00463790"/>
    <w:rsid w:val="00477EF1"/>
    <w:rsid w:val="00482D1C"/>
    <w:rsid w:val="004838D6"/>
    <w:rsid w:val="00484EF4"/>
    <w:rsid w:val="004850C3"/>
    <w:rsid w:val="004854F2"/>
    <w:rsid w:val="004A07E2"/>
    <w:rsid w:val="004A568A"/>
    <w:rsid w:val="004B0006"/>
    <w:rsid w:val="004B0DE5"/>
    <w:rsid w:val="004B705D"/>
    <w:rsid w:val="004C202E"/>
    <w:rsid w:val="004C4793"/>
    <w:rsid w:val="004D2440"/>
    <w:rsid w:val="004D2BBB"/>
    <w:rsid w:val="004D56DF"/>
    <w:rsid w:val="004E77C8"/>
    <w:rsid w:val="00500AC7"/>
    <w:rsid w:val="005016CB"/>
    <w:rsid w:val="005074AD"/>
    <w:rsid w:val="00510B7C"/>
    <w:rsid w:val="005141F2"/>
    <w:rsid w:val="00524E66"/>
    <w:rsid w:val="00527CFB"/>
    <w:rsid w:val="0053017A"/>
    <w:rsid w:val="00530C0D"/>
    <w:rsid w:val="00534F1D"/>
    <w:rsid w:val="0054008F"/>
    <w:rsid w:val="00540112"/>
    <w:rsid w:val="00540A36"/>
    <w:rsid w:val="005419A5"/>
    <w:rsid w:val="0055083A"/>
    <w:rsid w:val="00556CBC"/>
    <w:rsid w:val="005577AF"/>
    <w:rsid w:val="00562886"/>
    <w:rsid w:val="005724C3"/>
    <w:rsid w:val="00572C5A"/>
    <w:rsid w:val="00572CAF"/>
    <w:rsid w:val="0057678A"/>
    <w:rsid w:val="00581423"/>
    <w:rsid w:val="00595E2E"/>
    <w:rsid w:val="005A6E4F"/>
    <w:rsid w:val="005B4FA8"/>
    <w:rsid w:val="005B6859"/>
    <w:rsid w:val="005B71E0"/>
    <w:rsid w:val="005C40DE"/>
    <w:rsid w:val="005C47A1"/>
    <w:rsid w:val="005C571A"/>
    <w:rsid w:val="005D3D6E"/>
    <w:rsid w:val="005D3F5E"/>
    <w:rsid w:val="005E2E60"/>
    <w:rsid w:val="005E4091"/>
    <w:rsid w:val="005F01D9"/>
    <w:rsid w:val="006004AD"/>
    <w:rsid w:val="006005DC"/>
    <w:rsid w:val="006025C3"/>
    <w:rsid w:val="00615628"/>
    <w:rsid w:val="006166E7"/>
    <w:rsid w:val="00616EB5"/>
    <w:rsid w:val="00620369"/>
    <w:rsid w:val="006215BA"/>
    <w:rsid w:val="006220AD"/>
    <w:rsid w:val="006262C8"/>
    <w:rsid w:val="00633A32"/>
    <w:rsid w:val="00651C52"/>
    <w:rsid w:val="00655C8D"/>
    <w:rsid w:val="00670CE3"/>
    <w:rsid w:val="006723B1"/>
    <w:rsid w:val="00687DD8"/>
    <w:rsid w:val="006943D3"/>
    <w:rsid w:val="0069663A"/>
    <w:rsid w:val="00697DE0"/>
    <w:rsid w:val="006A0CE7"/>
    <w:rsid w:val="006B63F5"/>
    <w:rsid w:val="006C2BDD"/>
    <w:rsid w:val="006C6ADD"/>
    <w:rsid w:val="006C6E57"/>
    <w:rsid w:val="006C7A20"/>
    <w:rsid w:val="006D2163"/>
    <w:rsid w:val="006D5625"/>
    <w:rsid w:val="006E3E75"/>
    <w:rsid w:val="006E7C94"/>
    <w:rsid w:val="006F156E"/>
    <w:rsid w:val="007108BB"/>
    <w:rsid w:val="00713133"/>
    <w:rsid w:val="00713498"/>
    <w:rsid w:val="00716CCA"/>
    <w:rsid w:val="00717DCC"/>
    <w:rsid w:val="00725E23"/>
    <w:rsid w:val="007277D3"/>
    <w:rsid w:val="00732FB4"/>
    <w:rsid w:val="007348C4"/>
    <w:rsid w:val="00737909"/>
    <w:rsid w:val="0074030F"/>
    <w:rsid w:val="00745CCA"/>
    <w:rsid w:val="00746058"/>
    <w:rsid w:val="00747FB0"/>
    <w:rsid w:val="00752D11"/>
    <w:rsid w:val="0075621A"/>
    <w:rsid w:val="00757D0C"/>
    <w:rsid w:val="007650AD"/>
    <w:rsid w:val="00765974"/>
    <w:rsid w:val="0077794C"/>
    <w:rsid w:val="00782C63"/>
    <w:rsid w:val="00796800"/>
    <w:rsid w:val="00797766"/>
    <w:rsid w:val="007A1791"/>
    <w:rsid w:val="007A7B37"/>
    <w:rsid w:val="007B7C4B"/>
    <w:rsid w:val="007C103A"/>
    <w:rsid w:val="007C13E9"/>
    <w:rsid w:val="007C194E"/>
    <w:rsid w:val="007C3D5A"/>
    <w:rsid w:val="007C7AAE"/>
    <w:rsid w:val="007D0BC2"/>
    <w:rsid w:val="007D2765"/>
    <w:rsid w:val="007E59F3"/>
    <w:rsid w:val="007E77B4"/>
    <w:rsid w:val="007F058B"/>
    <w:rsid w:val="007F0C0A"/>
    <w:rsid w:val="007F11EC"/>
    <w:rsid w:val="007F191B"/>
    <w:rsid w:val="007F2D1D"/>
    <w:rsid w:val="007F2D22"/>
    <w:rsid w:val="007F6EF4"/>
    <w:rsid w:val="0080433D"/>
    <w:rsid w:val="00805A5F"/>
    <w:rsid w:val="00806298"/>
    <w:rsid w:val="00812BC8"/>
    <w:rsid w:val="00854207"/>
    <w:rsid w:val="00855FC5"/>
    <w:rsid w:val="00863467"/>
    <w:rsid w:val="00865162"/>
    <w:rsid w:val="0087054A"/>
    <w:rsid w:val="008755FA"/>
    <w:rsid w:val="00886887"/>
    <w:rsid w:val="00891F28"/>
    <w:rsid w:val="00893FF6"/>
    <w:rsid w:val="00897396"/>
    <w:rsid w:val="008A309B"/>
    <w:rsid w:val="008A460E"/>
    <w:rsid w:val="008A71D1"/>
    <w:rsid w:val="008B61DF"/>
    <w:rsid w:val="008B64D8"/>
    <w:rsid w:val="008F71BF"/>
    <w:rsid w:val="008F76E3"/>
    <w:rsid w:val="009006AB"/>
    <w:rsid w:val="009036B8"/>
    <w:rsid w:val="0091445A"/>
    <w:rsid w:val="00916389"/>
    <w:rsid w:val="0092008A"/>
    <w:rsid w:val="00920101"/>
    <w:rsid w:val="0092116A"/>
    <w:rsid w:val="00921B5E"/>
    <w:rsid w:val="00924FE7"/>
    <w:rsid w:val="00927C22"/>
    <w:rsid w:val="00932057"/>
    <w:rsid w:val="0095006F"/>
    <w:rsid w:val="009553AB"/>
    <w:rsid w:val="00967D18"/>
    <w:rsid w:val="009749F9"/>
    <w:rsid w:val="00983A10"/>
    <w:rsid w:val="00984FA4"/>
    <w:rsid w:val="009854B5"/>
    <w:rsid w:val="00985685"/>
    <w:rsid w:val="00992E7C"/>
    <w:rsid w:val="00993A18"/>
    <w:rsid w:val="00993BAB"/>
    <w:rsid w:val="009A0C0D"/>
    <w:rsid w:val="009A1091"/>
    <w:rsid w:val="009A439E"/>
    <w:rsid w:val="009A66CC"/>
    <w:rsid w:val="009A6A65"/>
    <w:rsid w:val="009B2AE3"/>
    <w:rsid w:val="009C7BBD"/>
    <w:rsid w:val="009C7E02"/>
    <w:rsid w:val="009D2EB5"/>
    <w:rsid w:val="00A00CAA"/>
    <w:rsid w:val="00A01E64"/>
    <w:rsid w:val="00A13973"/>
    <w:rsid w:val="00A22429"/>
    <w:rsid w:val="00A235AA"/>
    <w:rsid w:val="00A30D18"/>
    <w:rsid w:val="00A36F47"/>
    <w:rsid w:val="00A4260A"/>
    <w:rsid w:val="00A45A82"/>
    <w:rsid w:val="00A56F78"/>
    <w:rsid w:val="00A67F68"/>
    <w:rsid w:val="00A75FFE"/>
    <w:rsid w:val="00A86541"/>
    <w:rsid w:val="00A94595"/>
    <w:rsid w:val="00A94BDE"/>
    <w:rsid w:val="00A956E4"/>
    <w:rsid w:val="00A9582D"/>
    <w:rsid w:val="00AA0A53"/>
    <w:rsid w:val="00AA4C48"/>
    <w:rsid w:val="00AB4464"/>
    <w:rsid w:val="00AC351D"/>
    <w:rsid w:val="00AD018F"/>
    <w:rsid w:val="00AD0191"/>
    <w:rsid w:val="00AD5536"/>
    <w:rsid w:val="00AF428E"/>
    <w:rsid w:val="00AF6A3A"/>
    <w:rsid w:val="00AF74DE"/>
    <w:rsid w:val="00B004ED"/>
    <w:rsid w:val="00B15D6E"/>
    <w:rsid w:val="00B16CF8"/>
    <w:rsid w:val="00B2031B"/>
    <w:rsid w:val="00B2283D"/>
    <w:rsid w:val="00B323D1"/>
    <w:rsid w:val="00B355A7"/>
    <w:rsid w:val="00B434A6"/>
    <w:rsid w:val="00B50260"/>
    <w:rsid w:val="00B66622"/>
    <w:rsid w:val="00B75FE5"/>
    <w:rsid w:val="00B800BB"/>
    <w:rsid w:val="00B821EF"/>
    <w:rsid w:val="00B87C21"/>
    <w:rsid w:val="00B91DF6"/>
    <w:rsid w:val="00B92A99"/>
    <w:rsid w:val="00B92F81"/>
    <w:rsid w:val="00BA2ACF"/>
    <w:rsid w:val="00BA3BF8"/>
    <w:rsid w:val="00BA5F3D"/>
    <w:rsid w:val="00BC50B5"/>
    <w:rsid w:val="00BC62D1"/>
    <w:rsid w:val="00BC6F66"/>
    <w:rsid w:val="00BD4E5E"/>
    <w:rsid w:val="00BF264E"/>
    <w:rsid w:val="00BF63D4"/>
    <w:rsid w:val="00C11B95"/>
    <w:rsid w:val="00C11E83"/>
    <w:rsid w:val="00C14FF4"/>
    <w:rsid w:val="00C16615"/>
    <w:rsid w:val="00C21738"/>
    <w:rsid w:val="00C27ABA"/>
    <w:rsid w:val="00C31C0F"/>
    <w:rsid w:val="00C34B1E"/>
    <w:rsid w:val="00C35BD4"/>
    <w:rsid w:val="00C976CC"/>
    <w:rsid w:val="00CA151D"/>
    <w:rsid w:val="00CA2F1C"/>
    <w:rsid w:val="00CA6923"/>
    <w:rsid w:val="00CB38C3"/>
    <w:rsid w:val="00CB7147"/>
    <w:rsid w:val="00CD5024"/>
    <w:rsid w:val="00CE070D"/>
    <w:rsid w:val="00CF116A"/>
    <w:rsid w:val="00CF11D3"/>
    <w:rsid w:val="00CF32CA"/>
    <w:rsid w:val="00CF4EB6"/>
    <w:rsid w:val="00CF5F5F"/>
    <w:rsid w:val="00D02205"/>
    <w:rsid w:val="00D04D8A"/>
    <w:rsid w:val="00D05ADB"/>
    <w:rsid w:val="00D07353"/>
    <w:rsid w:val="00D10A45"/>
    <w:rsid w:val="00D2163B"/>
    <w:rsid w:val="00D22F0E"/>
    <w:rsid w:val="00D24B91"/>
    <w:rsid w:val="00D2761A"/>
    <w:rsid w:val="00D30830"/>
    <w:rsid w:val="00D34EFD"/>
    <w:rsid w:val="00D3744D"/>
    <w:rsid w:val="00D43CD6"/>
    <w:rsid w:val="00D522F8"/>
    <w:rsid w:val="00D55A1C"/>
    <w:rsid w:val="00D55AA1"/>
    <w:rsid w:val="00D56EF4"/>
    <w:rsid w:val="00D608B1"/>
    <w:rsid w:val="00D64B95"/>
    <w:rsid w:val="00D65FAF"/>
    <w:rsid w:val="00D726E5"/>
    <w:rsid w:val="00D8263E"/>
    <w:rsid w:val="00D87131"/>
    <w:rsid w:val="00D906BE"/>
    <w:rsid w:val="00D94875"/>
    <w:rsid w:val="00D95D74"/>
    <w:rsid w:val="00DB0EB1"/>
    <w:rsid w:val="00DB3102"/>
    <w:rsid w:val="00DB7571"/>
    <w:rsid w:val="00DC29D7"/>
    <w:rsid w:val="00DC445B"/>
    <w:rsid w:val="00DD4436"/>
    <w:rsid w:val="00DF60AC"/>
    <w:rsid w:val="00E06B23"/>
    <w:rsid w:val="00E13617"/>
    <w:rsid w:val="00E16E7F"/>
    <w:rsid w:val="00E21827"/>
    <w:rsid w:val="00E22CE8"/>
    <w:rsid w:val="00E22EB1"/>
    <w:rsid w:val="00E264AE"/>
    <w:rsid w:val="00E36C9C"/>
    <w:rsid w:val="00E43082"/>
    <w:rsid w:val="00E47FF7"/>
    <w:rsid w:val="00E5134F"/>
    <w:rsid w:val="00E57044"/>
    <w:rsid w:val="00E66F49"/>
    <w:rsid w:val="00E93C16"/>
    <w:rsid w:val="00E94943"/>
    <w:rsid w:val="00E95D66"/>
    <w:rsid w:val="00E97FA5"/>
    <w:rsid w:val="00EA087F"/>
    <w:rsid w:val="00EA4B41"/>
    <w:rsid w:val="00EA56DA"/>
    <w:rsid w:val="00EB3D61"/>
    <w:rsid w:val="00EB56C2"/>
    <w:rsid w:val="00EC0DA6"/>
    <w:rsid w:val="00ED2EFF"/>
    <w:rsid w:val="00ED7232"/>
    <w:rsid w:val="00EE2F23"/>
    <w:rsid w:val="00EE66D2"/>
    <w:rsid w:val="00EF10C2"/>
    <w:rsid w:val="00EF6128"/>
    <w:rsid w:val="00EF6A3D"/>
    <w:rsid w:val="00F0376F"/>
    <w:rsid w:val="00F23F5B"/>
    <w:rsid w:val="00F3189E"/>
    <w:rsid w:val="00F3344F"/>
    <w:rsid w:val="00F335E4"/>
    <w:rsid w:val="00F33E1A"/>
    <w:rsid w:val="00F35A06"/>
    <w:rsid w:val="00F376A8"/>
    <w:rsid w:val="00F43FFE"/>
    <w:rsid w:val="00F45CDC"/>
    <w:rsid w:val="00F57D0E"/>
    <w:rsid w:val="00F65B03"/>
    <w:rsid w:val="00F679F9"/>
    <w:rsid w:val="00F76713"/>
    <w:rsid w:val="00F803B8"/>
    <w:rsid w:val="00F80B1C"/>
    <w:rsid w:val="00F870D3"/>
    <w:rsid w:val="00F90D39"/>
    <w:rsid w:val="00FC591C"/>
    <w:rsid w:val="00FC6896"/>
    <w:rsid w:val="00FC7C05"/>
    <w:rsid w:val="00FD34A6"/>
    <w:rsid w:val="00FF0D02"/>
    <w:rsid w:val="00FF1053"/>
    <w:rsid w:val="00FF3FFD"/>
    <w:rsid w:val="00FF7085"/>
    <w:rsid w:val="012A2C1A"/>
    <w:rsid w:val="04DB60C4"/>
    <w:rsid w:val="057E2F76"/>
    <w:rsid w:val="076C0A73"/>
    <w:rsid w:val="07877142"/>
    <w:rsid w:val="08E22DB4"/>
    <w:rsid w:val="0A2A76AB"/>
    <w:rsid w:val="0A8F111F"/>
    <w:rsid w:val="0BD23A9B"/>
    <w:rsid w:val="0BF56AA2"/>
    <w:rsid w:val="0DD538C0"/>
    <w:rsid w:val="0E400A3B"/>
    <w:rsid w:val="11217726"/>
    <w:rsid w:val="158C008B"/>
    <w:rsid w:val="1DBC6711"/>
    <w:rsid w:val="23AA7EE4"/>
    <w:rsid w:val="25910245"/>
    <w:rsid w:val="261914AE"/>
    <w:rsid w:val="27880CD4"/>
    <w:rsid w:val="299C6823"/>
    <w:rsid w:val="2A5B3362"/>
    <w:rsid w:val="2DF43C61"/>
    <w:rsid w:val="300366E5"/>
    <w:rsid w:val="3136339B"/>
    <w:rsid w:val="32F35448"/>
    <w:rsid w:val="336F07DF"/>
    <w:rsid w:val="37364961"/>
    <w:rsid w:val="38253854"/>
    <w:rsid w:val="384870B5"/>
    <w:rsid w:val="387312B9"/>
    <w:rsid w:val="39331335"/>
    <w:rsid w:val="39EF34F9"/>
    <w:rsid w:val="3B83116F"/>
    <w:rsid w:val="47513FBB"/>
    <w:rsid w:val="4B744207"/>
    <w:rsid w:val="4C5051FE"/>
    <w:rsid w:val="4D761137"/>
    <w:rsid w:val="4EAC1055"/>
    <w:rsid w:val="4F575F80"/>
    <w:rsid w:val="50103ABB"/>
    <w:rsid w:val="53E27D74"/>
    <w:rsid w:val="547713B2"/>
    <w:rsid w:val="54BF4527"/>
    <w:rsid w:val="551544DC"/>
    <w:rsid w:val="5988206D"/>
    <w:rsid w:val="5C631C49"/>
    <w:rsid w:val="5E5D4825"/>
    <w:rsid w:val="626310F9"/>
    <w:rsid w:val="65055C61"/>
    <w:rsid w:val="6A1E69AF"/>
    <w:rsid w:val="6A8B23BA"/>
    <w:rsid w:val="6DB7283B"/>
    <w:rsid w:val="6ED3242A"/>
    <w:rsid w:val="71D23BFB"/>
    <w:rsid w:val="79F64C72"/>
    <w:rsid w:val="7C0929F0"/>
    <w:rsid w:val="7CE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0" w:semiHidden="0" w:name="heading 2" w:locked="1"/>
    <w:lsdException w:qFormat="1" w:uiPriority="9" w:name="heading 3" w:locked="1"/>
    <w:lsdException w:qFormat="1" w:uiPriority="9" w:name="heading 4" w:locked="1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99" w:semiHidden="0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4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</w:rPr>
  </w:style>
  <w:style w:type="paragraph" w:styleId="3">
    <w:name w:val="heading 5"/>
    <w:basedOn w:val="1"/>
    <w:next w:val="1"/>
    <w:link w:val="16"/>
    <w:qFormat/>
    <w:uiPriority w:val="99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locked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link w:val="21"/>
    <w:qFormat/>
    <w:uiPriority w:val="99"/>
    <w:pPr>
      <w:widowControl w:val="0"/>
      <w:snapToGrid w:val="0"/>
      <w:spacing w:line="240" w:lineRule="auto"/>
      <w:ind w:firstLine="0" w:firstLineChars="0"/>
      <w:jc w:val="left"/>
    </w:pPr>
    <w:rPr>
      <w:rFonts w:ascii="Calibri" w:eastAsia="宋体"/>
      <w:kern w:val="0"/>
      <w:sz w:val="18"/>
      <w:szCs w:val="18"/>
    </w:rPr>
  </w:style>
  <w:style w:type="paragraph" w:styleId="10">
    <w:name w:val="Normal (Web)"/>
    <w:basedOn w:val="1"/>
    <w:semiHidden/>
    <w:qFormat/>
    <w:uiPriority w:val="99"/>
    <w:rPr>
      <w:rFonts w:ascii="Times New Roman" w:hAnsi="Times New Roman"/>
      <w:sz w:val="24"/>
      <w:szCs w:val="24"/>
    </w:rPr>
  </w:style>
  <w:style w:type="table" w:styleId="12">
    <w:name w:val="Table Grid"/>
    <w:basedOn w:val="11"/>
    <w:qFormat/>
    <w:uiPriority w:val="99"/>
    <w:pPr>
      <w:widowControl w:val="0"/>
    </w:pPr>
    <w:rPr>
      <w:rFonts w:asci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qFormat/>
    <w:locked/>
    <w:uiPriority w:val="20"/>
    <w:rPr>
      <w:i/>
    </w:rPr>
  </w:style>
  <w:style w:type="character" w:styleId="15">
    <w:name w:val="footnote reference"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6">
    <w:name w:val="标题 5 Char"/>
    <w:link w:val="3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17">
    <w:name w:val="日期 Char"/>
    <w:link w:val="5"/>
    <w:semiHidden/>
    <w:qFormat/>
    <w:locked/>
    <w:uiPriority w:val="99"/>
    <w:rPr>
      <w:rFonts w:cs="Times New Roman"/>
    </w:rPr>
  </w:style>
  <w:style w:type="character" w:customStyle="1" w:styleId="18">
    <w:name w:val="批注框文本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脚注文本 Char"/>
    <w:link w:val="9"/>
    <w:qFormat/>
    <w:locked/>
    <w:uiPriority w:val="99"/>
    <w:rPr>
      <w:rFonts w:ascii="Calibri" w:hAnsi="Calibri" w:eastAsia="宋体" w:cs="Times New Roman"/>
      <w:sz w:val="18"/>
    </w:rPr>
  </w:style>
  <w:style w:type="paragraph" w:styleId="22">
    <w:name w:val="List Paragraph"/>
    <w:basedOn w:val="1"/>
    <w:qFormat/>
    <w:uiPriority w:val="99"/>
    <w:pPr>
      <w:ind w:firstLine="420"/>
    </w:pPr>
  </w:style>
  <w:style w:type="character" w:customStyle="1" w:styleId="23">
    <w:name w:val="脚注文本 字符1"/>
    <w:semiHidden/>
    <w:qFormat/>
    <w:uiPriority w:val="99"/>
    <w:rPr>
      <w:rFonts w:cs="Times New Roman"/>
      <w:sz w:val="18"/>
      <w:szCs w:val="18"/>
    </w:rPr>
  </w:style>
  <w:style w:type="paragraph" w:customStyle="1" w:styleId="24">
    <w:name w:val="Heading #2|1"/>
    <w:basedOn w:val="1"/>
    <w:qFormat/>
    <w:uiPriority w:val="99"/>
    <w:pPr>
      <w:widowControl w:val="0"/>
      <w:spacing w:after="420"/>
      <w:ind w:firstLine="240"/>
      <w:outlineLvl w:val="1"/>
    </w:pPr>
    <w:rPr>
      <w:rFonts w:ascii="宋体" w:hAnsi="宋体" w:eastAsia="宋体" w:cs="宋体"/>
      <w:sz w:val="40"/>
      <w:szCs w:val="4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430</Words>
  <Characters>2457</Characters>
  <Lines>20</Lines>
  <Paragraphs>5</Paragraphs>
  <TotalTime>1</TotalTime>
  <ScaleCrop>false</ScaleCrop>
  <LinksUpToDate>false</LinksUpToDate>
  <CharactersWithSpaces>2882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2019-12-05T09:10:00Z</dcterms:created>
  <dc:creator>肖斌</dc:creator>
  <cp:lastModifiedBy>Administrator</cp:lastModifiedBy>
  <cp:lastPrinted>2026-03-27T08:09:00Z</cp:lastPrinted>
  <dcterms:modified xsi:type="dcterms:W3CDTF">2026-04-01T01:33:20Z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3B49585617734EB69163630520A071C3</vt:lpwstr>
  </property>
  <property fmtid="{D5CDD505-2E9C-101B-9397-08002B2CF9AE}" pid="4" name="KSOTemplateDocerSaveRecord">
    <vt:lpwstr>eyJoZGlkIjoiNWM5Mjc0ODU2ZjFlZWFmNTJjNmYwM2Q0ZDU3YTM5ZTciLCJ1c2VySWQiOiI2MDYwMjc4OTEifQ==</vt:lpwstr>
  </property>
</Properties>
</file>