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62" w:rsidRPr="00483ACC" w:rsidRDefault="00BC7162" w:rsidP="00BC7162">
      <w:pPr>
        <w:ind w:firstLineChars="200" w:firstLine="723"/>
        <w:jc w:val="center"/>
        <w:rPr>
          <w:rFonts w:ascii="宋体" w:hAnsi="宋体" w:cs="Arial"/>
          <w:b/>
          <w:sz w:val="36"/>
          <w:szCs w:val="36"/>
        </w:rPr>
      </w:pPr>
      <w:r w:rsidRPr="00483ACC">
        <w:rPr>
          <w:rFonts w:ascii="宋体" w:hAnsi="宋体" w:cs="Arial" w:hint="eastAsia"/>
          <w:b/>
          <w:sz w:val="36"/>
          <w:szCs w:val="36"/>
        </w:rPr>
        <w:t>山东省政府信息公开收费标准</w:t>
      </w:r>
    </w:p>
    <w:p w:rsidR="00BC7162" w:rsidRPr="001F0087" w:rsidRDefault="00BC7162" w:rsidP="00BC7162">
      <w:pPr>
        <w:ind w:firstLineChars="200" w:firstLine="600"/>
        <w:jc w:val="center"/>
        <w:rPr>
          <w:rFonts w:ascii="Arial" w:eastAsia="仿宋_GB2312" w:hAnsi="Arial" w:cs="Arial"/>
          <w:sz w:val="30"/>
          <w:szCs w:val="30"/>
        </w:rPr>
      </w:pPr>
    </w:p>
    <w:tbl>
      <w:tblPr>
        <w:tblW w:w="8548" w:type="dxa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0"/>
        <w:gridCol w:w="1948"/>
        <w:gridCol w:w="1744"/>
        <w:gridCol w:w="1658"/>
        <w:gridCol w:w="1278"/>
      </w:tblGrid>
      <w:tr w:rsidR="00BC7162" w:rsidRPr="001F0087" w:rsidTr="0051133D">
        <w:trPr>
          <w:trHeight w:val="630"/>
          <w:jc w:val="center"/>
        </w:trPr>
        <w:tc>
          <w:tcPr>
            <w:tcW w:w="1920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收费</w:t>
            </w:r>
            <w:r w:rsidRPr="001F0087">
              <w:rPr>
                <w:rFonts w:ascii="黑体" w:eastAsia="黑体" w:hAnsi="Arial" w:cs="Arial" w:hint="eastAsia"/>
                <w:sz w:val="32"/>
                <w:szCs w:val="21"/>
              </w:rPr>
              <w:t>项目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服务项目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计费单位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收费标准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 w:rsidRPr="001F0087">
              <w:rPr>
                <w:rFonts w:ascii="黑体" w:eastAsia="黑体" w:hAnsi="Arial" w:cs="Arial" w:hint="eastAsia"/>
                <w:sz w:val="32"/>
                <w:szCs w:val="21"/>
              </w:rPr>
              <w:t>备注</w:t>
            </w:r>
          </w:p>
        </w:tc>
      </w:tr>
      <w:tr w:rsidR="00BC7162" w:rsidRPr="001F0087" w:rsidTr="0051133D">
        <w:trPr>
          <w:trHeight w:val="70"/>
          <w:jc w:val="center"/>
        </w:trPr>
        <w:tc>
          <w:tcPr>
            <w:tcW w:w="1920" w:type="dxa"/>
            <w:vMerge w:val="restart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信息介质</w:t>
            </w:r>
          </w:p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制作费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复印费</w:t>
            </w: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（A4）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元/张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0.5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含纸张</w:t>
            </w:r>
          </w:p>
        </w:tc>
      </w:tr>
      <w:tr w:rsidR="00BC7162" w:rsidRPr="001F0087" w:rsidTr="0051133D">
        <w:trPr>
          <w:trHeight w:val="271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光盘刻录费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元/张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2.5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含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光盘</w:t>
            </w:r>
          </w:p>
        </w:tc>
      </w:tr>
      <w:tr w:rsidR="00BC7162" w:rsidRPr="001F0087" w:rsidTr="0051133D">
        <w:trPr>
          <w:trHeight w:val="110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软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盘</w:t>
            </w: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制作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费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元/片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3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含软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盘</w:t>
            </w: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信息检索费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信息检索费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元/小时/人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4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Merge w:val="restart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color w:val="000000"/>
                <w:kern w:val="0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信息传递费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材料邮寄费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按照国家邮政局规定的资费标准计收费用</w:t>
            </w: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材料快递费</w:t>
            </w:r>
          </w:p>
        </w:tc>
        <w:tc>
          <w:tcPr>
            <w:tcW w:w="4680" w:type="dxa"/>
            <w:gridSpan w:val="3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材料传真费</w:t>
            </w:r>
          </w:p>
        </w:tc>
        <w:tc>
          <w:tcPr>
            <w:tcW w:w="4680" w:type="dxa"/>
            <w:gridSpan w:val="3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2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元/页</w:t>
            </w: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（超过5页后每页按0.5元）</w:t>
            </w:r>
          </w:p>
        </w:tc>
      </w:tr>
    </w:tbl>
    <w:p w:rsidR="00BC7162" w:rsidRPr="00191752" w:rsidRDefault="00BC7162" w:rsidP="00BC7162">
      <w:pPr>
        <w:adjustRightInd w:val="0"/>
        <w:snapToGrid w:val="0"/>
        <w:spacing w:line="560" w:lineRule="exact"/>
        <w:rPr>
          <w:rFonts w:hint="eastAsia"/>
        </w:rPr>
      </w:pPr>
      <w:r w:rsidRPr="00191752">
        <w:rPr>
          <w:rFonts w:hint="eastAsia"/>
        </w:rPr>
        <w:t xml:space="preserve"> </w:t>
      </w:r>
    </w:p>
    <w:p w:rsidR="00DD6D6B" w:rsidRPr="00BC7162" w:rsidRDefault="00DD6D6B"/>
    <w:sectPr w:rsidR="00DD6D6B" w:rsidRPr="00BC7162" w:rsidSect="006A00D2">
      <w:pgSz w:w="11906" w:h="16838" w:code="9"/>
      <w:pgMar w:top="2098" w:right="1474" w:bottom="1985" w:left="1588" w:header="851" w:footer="992" w:gutter="0"/>
      <w:cols w:space="425"/>
      <w:docGrid w:type="line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6B" w:rsidRDefault="00DD6D6B" w:rsidP="00BC7162">
      <w:r>
        <w:separator/>
      </w:r>
    </w:p>
  </w:endnote>
  <w:endnote w:type="continuationSeparator" w:id="1">
    <w:p w:rsidR="00DD6D6B" w:rsidRDefault="00DD6D6B" w:rsidP="00BC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6B" w:rsidRDefault="00DD6D6B" w:rsidP="00BC7162">
      <w:r>
        <w:separator/>
      </w:r>
    </w:p>
  </w:footnote>
  <w:footnote w:type="continuationSeparator" w:id="1">
    <w:p w:rsidR="00DD6D6B" w:rsidRDefault="00DD6D6B" w:rsidP="00BC7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162"/>
    <w:rsid w:val="00BC7162"/>
    <w:rsid w:val="00DD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1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162"/>
    <w:rPr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next w:val="Char0"/>
    <w:autoRedefine/>
    <w:rsid w:val="00BC7162"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BC716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C7162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2020-06-08T07:50:00Z</dcterms:created>
  <dcterms:modified xsi:type="dcterms:W3CDTF">2020-06-08T07:52:00Z</dcterms:modified>
</cp:coreProperties>
</file>